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E2" w:rsidRDefault="00F86302" w:rsidP="00395CE2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</w:t>
      </w:r>
      <w:bookmarkStart w:id="0" w:name="_GoBack"/>
      <w:bookmarkEnd w:id="0"/>
      <w:r w:rsidR="00395CE2">
        <w:rPr>
          <w:b/>
          <w:bCs/>
          <w:sz w:val="32"/>
          <w:szCs w:val="32"/>
        </w:rPr>
        <w:t xml:space="preserve">NATIONAL DEVELOPMENT PLAN CLUB GRADES - PROGRESSION CHART </w:t>
      </w:r>
    </w:p>
    <w:p w:rsidR="00395CE2" w:rsidRDefault="00395CE2" w:rsidP="00395CE2">
      <w:pPr>
        <w:pStyle w:val="Default"/>
        <w:rPr>
          <w:sz w:val="32"/>
          <w:szCs w:val="32"/>
        </w:rPr>
      </w:pPr>
    </w:p>
    <w:tbl>
      <w:tblPr>
        <w:tblW w:w="13934" w:type="dxa"/>
        <w:tblInd w:w="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3"/>
        <w:gridCol w:w="3484"/>
        <w:gridCol w:w="3483"/>
        <w:gridCol w:w="3484"/>
      </w:tblGrid>
      <w:tr w:rsidR="00395CE2" w:rsidTr="00F86302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6967" w:type="dxa"/>
            <w:gridSpan w:val="2"/>
          </w:tcPr>
          <w:p w:rsidR="00395CE2" w:rsidRDefault="00395CE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 xml:space="preserve">(2015 onwards) </w:t>
            </w:r>
            <w:r>
              <w:rPr>
                <w:b/>
                <w:bCs/>
                <w:sz w:val="28"/>
                <w:szCs w:val="28"/>
              </w:rPr>
              <w:t xml:space="preserve">CLUB &amp; REGIONAL GRADES </w:t>
            </w:r>
          </w:p>
        </w:tc>
        <w:tc>
          <w:tcPr>
            <w:tcW w:w="6967" w:type="dxa"/>
            <w:gridSpan w:val="2"/>
          </w:tcPr>
          <w:p w:rsidR="00395CE2" w:rsidRDefault="00395CE2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NATIONAL GRADES </w:t>
            </w:r>
          </w:p>
          <w:p w:rsidR="00395CE2" w:rsidRDefault="00395CE2">
            <w:pPr>
              <w:pStyle w:val="Default"/>
              <w:rPr>
                <w:sz w:val="28"/>
                <w:szCs w:val="28"/>
              </w:rPr>
            </w:pPr>
          </w:p>
        </w:tc>
      </w:tr>
      <w:tr w:rsidR="00395CE2" w:rsidTr="00F8630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967" w:type="dxa"/>
            <w:gridSpan w:val="2"/>
          </w:tcPr>
          <w:p w:rsidR="00395CE2" w:rsidRDefault="00395CE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COUNTY/REGIONAL COMPETITIONS ONLY </w:t>
            </w:r>
          </w:p>
        </w:tc>
        <w:tc>
          <w:tcPr>
            <w:tcW w:w="6967" w:type="dxa"/>
            <w:gridSpan w:val="2"/>
          </w:tcPr>
          <w:p w:rsidR="00395CE2" w:rsidRDefault="00395CE2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REGIONAL QUALIFYING COMPETITION LEADING TO A NATIONAL FINAL </w:t>
            </w:r>
          </w:p>
          <w:p w:rsidR="00395CE2" w:rsidRDefault="00395CE2">
            <w:pPr>
              <w:pStyle w:val="Default"/>
              <w:rPr>
                <w:sz w:val="28"/>
                <w:szCs w:val="28"/>
              </w:rPr>
            </w:pPr>
          </w:p>
        </w:tc>
      </w:tr>
      <w:tr w:rsidR="00395CE2" w:rsidTr="00F86302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483" w:type="dxa"/>
          </w:tcPr>
          <w:p w:rsidR="00395CE2" w:rsidRDefault="00395CE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GRADE </w:t>
            </w:r>
          </w:p>
        </w:tc>
        <w:tc>
          <w:tcPr>
            <w:tcW w:w="3484" w:type="dxa"/>
          </w:tcPr>
          <w:p w:rsidR="00395CE2" w:rsidRDefault="00395CE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AGE [in year of competition] </w:t>
            </w:r>
          </w:p>
        </w:tc>
        <w:tc>
          <w:tcPr>
            <w:tcW w:w="3483" w:type="dxa"/>
          </w:tcPr>
          <w:p w:rsidR="00395CE2" w:rsidRDefault="00395CE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GRADE </w:t>
            </w:r>
          </w:p>
        </w:tc>
        <w:tc>
          <w:tcPr>
            <w:tcW w:w="3484" w:type="dxa"/>
          </w:tcPr>
          <w:p w:rsidR="00395CE2" w:rsidRDefault="00395CE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AGE [in year of competition] </w:t>
            </w:r>
          </w:p>
        </w:tc>
      </w:tr>
      <w:tr w:rsidR="00395CE2" w:rsidTr="00F86302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6967" w:type="dxa"/>
            <w:gridSpan w:val="2"/>
          </w:tcPr>
          <w:p w:rsidR="00395CE2" w:rsidRDefault="00395CE2" w:rsidP="00E70155">
            <w:pPr>
              <w:pStyle w:val="Default"/>
              <w:rPr>
                <w:sz w:val="23"/>
                <w:szCs w:val="23"/>
              </w:rPr>
            </w:pPr>
            <w:r w:rsidRPr="00395CE2">
              <w:rPr>
                <w:b/>
                <w:sz w:val="23"/>
                <w:szCs w:val="23"/>
              </w:rPr>
              <w:t xml:space="preserve"> 6</w:t>
            </w:r>
            <w:r>
              <w:rPr>
                <w:sz w:val="23"/>
                <w:szCs w:val="23"/>
              </w:rPr>
              <w:t xml:space="preserve">                                                      </w:t>
            </w:r>
            <w:r>
              <w:rPr>
                <w:sz w:val="23"/>
                <w:szCs w:val="23"/>
              </w:rPr>
              <w:t xml:space="preserve">8 years [minimum] </w:t>
            </w:r>
          </w:p>
        </w:tc>
        <w:tc>
          <w:tcPr>
            <w:tcW w:w="6967" w:type="dxa"/>
            <w:gridSpan w:val="2"/>
          </w:tcPr>
          <w:p w:rsidR="00395CE2" w:rsidRDefault="00395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</w:t>
            </w:r>
          </w:p>
        </w:tc>
      </w:tr>
      <w:tr w:rsidR="00395CE2" w:rsidTr="00F86302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6967" w:type="dxa"/>
            <w:gridSpan w:val="2"/>
          </w:tcPr>
          <w:p w:rsidR="00395CE2" w:rsidRDefault="00395CE2" w:rsidP="00E701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395CE2">
              <w:rPr>
                <w:b/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 xml:space="preserve">                                                      </w:t>
            </w:r>
            <w:r>
              <w:rPr>
                <w:sz w:val="23"/>
                <w:szCs w:val="23"/>
              </w:rPr>
              <w:t xml:space="preserve">9 years [minimum] </w:t>
            </w:r>
          </w:p>
        </w:tc>
        <w:tc>
          <w:tcPr>
            <w:tcW w:w="6967" w:type="dxa"/>
            <w:gridSpan w:val="2"/>
          </w:tcPr>
          <w:p w:rsidR="00395CE2" w:rsidRDefault="00395CE2">
            <w:pPr>
              <w:pStyle w:val="Default"/>
              <w:rPr>
                <w:sz w:val="23"/>
                <w:szCs w:val="23"/>
              </w:rPr>
            </w:pPr>
          </w:p>
        </w:tc>
      </w:tr>
      <w:tr w:rsidR="00395CE2" w:rsidTr="00F86302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3483" w:type="dxa"/>
          </w:tcPr>
          <w:p w:rsidR="00395CE2" w:rsidRDefault="00395CE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 </w:t>
            </w:r>
          </w:p>
        </w:tc>
        <w:tc>
          <w:tcPr>
            <w:tcW w:w="3484" w:type="dxa"/>
          </w:tcPr>
          <w:p w:rsidR="00395CE2" w:rsidRDefault="00395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years [minimum] </w:t>
            </w:r>
          </w:p>
        </w:tc>
        <w:tc>
          <w:tcPr>
            <w:tcW w:w="3483" w:type="dxa"/>
          </w:tcPr>
          <w:p w:rsidR="00395CE2" w:rsidRDefault="00395CE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 </w:t>
            </w:r>
          </w:p>
        </w:tc>
        <w:tc>
          <w:tcPr>
            <w:tcW w:w="3484" w:type="dxa"/>
          </w:tcPr>
          <w:p w:rsidR="00395CE2" w:rsidRDefault="00395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years [minimum] </w:t>
            </w:r>
          </w:p>
        </w:tc>
      </w:tr>
      <w:tr w:rsidR="00395CE2" w:rsidTr="00F86302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3483" w:type="dxa"/>
          </w:tcPr>
          <w:p w:rsidR="00395CE2" w:rsidRDefault="00395CE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 </w:t>
            </w:r>
          </w:p>
        </w:tc>
        <w:tc>
          <w:tcPr>
            <w:tcW w:w="3484" w:type="dxa"/>
          </w:tcPr>
          <w:p w:rsidR="00395CE2" w:rsidRDefault="00395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years [minimum] </w:t>
            </w:r>
          </w:p>
        </w:tc>
        <w:tc>
          <w:tcPr>
            <w:tcW w:w="3483" w:type="dxa"/>
          </w:tcPr>
          <w:p w:rsidR="00395CE2" w:rsidRDefault="00395CE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 </w:t>
            </w:r>
          </w:p>
        </w:tc>
        <w:tc>
          <w:tcPr>
            <w:tcW w:w="3484" w:type="dxa"/>
          </w:tcPr>
          <w:p w:rsidR="00395CE2" w:rsidRDefault="00395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years [minimum] </w:t>
            </w:r>
          </w:p>
        </w:tc>
      </w:tr>
      <w:tr w:rsidR="00395CE2" w:rsidTr="00F86302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3483" w:type="dxa"/>
          </w:tcPr>
          <w:p w:rsidR="00395CE2" w:rsidRDefault="00395CE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</w:t>
            </w:r>
          </w:p>
        </w:tc>
        <w:tc>
          <w:tcPr>
            <w:tcW w:w="3484" w:type="dxa"/>
          </w:tcPr>
          <w:p w:rsidR="00395CE2" w:rsidRDefault="00395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years [minimum] </w:t>
            </w:r>
          </w:p>
        </w:tc>
        <w:tc>
          <w:tcPr>
            <w:tcW w:w="3483" w:type="dxa"/>
          </w:tcPr>
          <w:p w:rsidR="00395CE2" w:rsidRDefault="00395CE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</w:t>
            </w:r>
          </w:p>
        </w:tc>
        <w:tc>
          <w:tcPr>
            <w:tcW w:w="3484" w:type="dxa"/>
          </w:tcPr>
          <w:p w:rsidR="00395CE2" w:rsidRDefault="00395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years [minimum] </w:t>
            </w:r>
          </w:p>
        </w:tc>
      </w:tr>
      <w:tr w:rsidR="00395CE2" w:rsidTr="00F86302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3483" w:type="dxa"/>
          </w:tcPr>
          <w:p w:rsidR="00395CE2" w:rsidRDefault="00395CE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 </w:t>
            </w:r>
          </w:p>
        </w:tc>
        <w:tc>
          <w:tcPr>
            <w:tcW w:w="3484" w:type="dxa"/>
          </w:tcPr>
          <w:p w:rsidR="00395CE2" w:rsidRDefault="00395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 years [minimum] </w:t>
            </w:r>
          </w:p>
        </w:tc>
        <w:tc>
          <w:tcPr>
            <w:tcW w:w="3483" w:type="dxa"/>
          </w:tcPr>
          <w:p w:rsidR="00395CE2" w:rsidRDefault="00395CE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 </w:t>
            </w:r>
          </w:p>
        </w:tc>
        <w:tc>
          <w:tcPr>
            <w:tcW w:w="3484" w:type="dxa"/>
          </w:tcPr>
          <w:p w:rsidR="00395CE2" w:rsidRDefault="00395C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 years [minimum] </w:t>
            </w:r>
          </w:p>
        </w:tc>
      </w:tr>
    </w:tbl>
    <w:p w:rsidR="003F0C1C" w:rsidRDefault="003F0C1C"/>
    <w:p w:rsidR="00395CE2" w:rsidRDefault="00395CE2"/>
    <w:p w:rsidR="00395CE2" w:rsidRDefault="00395CE2"/>
    <w:p w:rsidR="00395CE2" w:rsidRPr="00395CE2" w:rsidRDefault="00395CE2" w:rsidP="00395CE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395CE2" w:rsidRDefault="00395CE2" w:rsidP="00395CE2">
      <w:pPr>
        <w:autoSpaceDE w:val="0"/>
        <w:autoSpaceDN w:val="0"/>
        <w:adjustRightInd w:val="0"/>
        <w:spacing w:after="46" w:line="240" w:lineRule="auto"/>
        <w:rPr>
          <w:rFonts w:ascii="Foco" w:hAnsi="Foco" w:cs="Foco"/>
          <w:color w:val="000000"/>
          <w:sz w:val="23"/>
          <w:szCs w:val="23"/>
        </w:rPr>
      </w:pPr>
      <w:r w:rsidRPr="00395CE2">
        <w:rPr>
          <w:rFonts w:ascii="Symbol" w:hAnsi="Symbol" w:cs="Symbol"/>
          <w:color w:val="000000"/>
          <w:sz w:val="23"/>
          <w:szCs w:val="23"/>
        </w:rPr>
        <w:t></w:t>
      </w:r>
      <w:r w:rsidRPr="00395CE2">
        <w:rPr>
          <w:rFonts w:ascii="Symbol" w:hAnsi="Symbol" w:cs="Symbol"/>
          <w:color w:val="000000"/>
          <w:sz w:val="23"/>
          <w:szCs w:val="23"/>
        </w:rPr>
        <w:t></w:t>
      </w:r>
      <w:r w:rsidRPr="00395CE2">
        <w:rPr>
          <w:rFonts w:ascii="Foco" w:hAnsi="Foco" w:cs="Foco"/>
          <w:color w:val="000000"/>
          <w:sz w:val="23"/>
          <w:szCs w:val="23"/>
        </w:rPr>
        <w:t xml:space="preserve">For 2015 gymnasts can enter any grade deemed appropriate by their coach regardless of which grade they have competed on the old system </w:t>
      </w:r>
      <w:r w:rsidRPr="00395CE2">
        <w:rPr>
          <w:rFonts w:ascii="Foco" w:hAnsi="Foco" w:cs="Foco"/>
          <w:b/>
          <w:bCs/>
          <w:color w:val="000000"/>
          <w:sz w:val="23"/>
          <w:szCs w:val="23"/>
        </w:rPr>
        <w:t xml:space="preserve">except </w:t>
      </w:r>
      <w:r w:rsidRPr="00395CE2">
        <w:rPr>
          <w:rFonts w:ascii="Foco" w:hAnsi="Foco" w:cs="Foco"/>
          <w:color w:val="000000"/>
          <w:sz w:val="23"/>
          <w:szCs w:val="23"/>
        </w:rPr>
        <w:t xml:space="preserve">any </w:t>
      </w:r>
      <w:r>
        <w:rPr>
          <w:rFonts w:ascii="Foco" w:hAnsi="Foco" w:cs="Foco"/>
          <w:color w:val="000000"/>
          <w:sz w:val="23"/>
          <w:szCs w:val="23"/>
        </w:rPr>
        <w:t xml:space="preserve">  </w:t>
      </w:r>
    </w:p>
    <w:p w:rsidR="00395CE2" w:rsidRPr="00395CE2" w:rsidRDefault="00395CE2" w:rsidP="00395CE2">
      <w:pPr>
        <w:autoSpaceDE w:val="0"/>
        <w:autoSpaceDN w:val="0"/>
        <w:adjustRightInd w:val="0"/>
        <w:spacing w:after="46" w:line="240" w:lineRule="auto"/>
        <w:ind w:left="255"/>
        <w:rPr>
          <w:rFonts w:ascii="Foco" w:hAnsi="Foco" w:cs="Foco"/>
          <w:color w:val="000000"/>
          <w:sz w:val="23"/>
          <w:szCs w:val="23"/>
        </w:rPr>
      </w:pPr>
      <w:proofErr w:type="gramStart"/>
      <w:r w:rsidRPr="00395CE2">
        <w:rPr>
          <w:rFonts w:ascii="Foco" w:hAnsi="Foco" w:cs="Foco"/>
          <w:color w:val="000000"/>
          <w:sz w:val="23"/>
          <w:szCs w:val="23"/>
        </w:rPr>
        <w:t>gymnast</w:t>
      </w:r>
      <w:proofErr w:type="gramEnd"/>
      <w:r w:rsidRPr="00395CE2">
        <w:rPr>
          <w:rFonts w:ascii="Foco" w:hAnsi="Foco" w:cs="Foco"/>
          <w:color w:val="000000"/>
          <w:sz w:val="23"/>
          <w:szCs w:val="23"/>
        </w:rPr>
        <w:t xml:space="preserve"> who has passed Club Grade 5 may only enter National 1 </w:t>
      </w:r>
    </w:p>
    <w:p w:rsidR="00395CE2" w:rsidRPr="00395CE2" w:rsidRDefault="00395CE2" w:rsidP="00395CE2">
      <w:pPr>
        <w:autoSpaceDE w:val="0"/>
        <w:autoSpaceDN w:val="0"/>
        <w:adjustRightInd w:val="0"/>
        <w:spacing w:after="46" w:line="240" w:lineRule="auto"/>
        <w:rPr>
          <w:rFonts w:ascii="Foco" w:hAnsi="Foco" w:cs="Foco"/>
          <w:color w:val="000000"/>
          <w:sz w:val="23"/>
          <w:szCs w:val="23"/>
        </w:rPr>
      </w:pPr>
      <w:r w:rsidRPr="00395CE2">
        <w:rPr>
          <w:rFonts w:ascii="Foco" w:hAnsi="Foco" w:cs="Foco"/>
          <w:color w:val="000000"/>
          <w:sz w:val="23"/>
          <w:szCs w:val="23"/>
        </w:rPr>
        <w:t xml:space="preserve"> </w:t>
      </w:r>
      <w:proofErr w:type="gramStart"/>
      <w:r w:rsidRPr="00395CE2">
        <w:rPr>
          <w:rFonts w:ascii="Foco" w:hAnsi="Foco" w:cs="Foco"/>
          <w:color w:val="000000"/>
          <w:sz w:val="23"/>
          <w:szCs w:val="23"/>
        </w:rPr>
        <w:t>From</w:t>
      </w:r>
      <w:proofErr w:type="gramEnd"/>
      <w:r w:rsidRPr="00395CE2">
        <w:rPr>
          <w:rFonts w:ascii="Foco" w:hAnsi="Foco" w:cs="Foco"/>
          <w:color w:val="000000"/>
          <w:sz w:val="23"/>
          <w:szCs w:val="23"/>
        </w:rPr>
        <w:t xml:space="preserve"> 2016 onwards gymnasts must progress in a forward, developmental manner </w:t>
      </w:r>
    </w:p>
    <w:p w:rsidR="00395CE2" w:rsidRPr="00395CE2" w:rsidRDefault="00395CE2" w:rsidP="00395CE2">
      <w:pPr>
        <w:autoSpaceDE w:val="0"/>
        <w:autoSpaceDN w:val="0"/>
        <w:adjustRightInd w:val="0"/>
        <w:spacing w:after="46" w:line="240" w:lineRule="auto"/>
        <w:rPr>
          <w:rFonts w:ascii="Foco" w:hAnsi="Foco" w:cs="Foco"/>
          <w:color w:val="000000"/>
          <w:sz w:val="23"/>
          <w:szCs w:val="23"/>
        </w:rPr>
      </w:pPr>
      <w:r w:rsidRPr="00395CE2">
        <w:rPr>
          <w:rFonts w:ascii="Foco" w:hAnsi="Foco" w:cs="Foco"/>
          <w:color w:val="000000"/>
          <w:sz w:val="23"/>
          <w:szCs w:val="23"/>
        </w:rPr>
        <w:t xml:space="preserve"> </w:t>
      </w:r>
    </w:p>
    <w:p w:rsidR="00395CE2" w:rsidRPr="00395CE2" w:rsidRDefault="00395CE2" w:rsidP="00395CE2">
      <w:pPr>
        <w:autoSpaceDE w:val="0"/>
        <w:autoSpaceDN w:val="0"/>
        <w:adjustRightInd w:val="0"/>
        <w:spacing w:after="46" w:line="240" w:lineRule="auto"/>
        <w:rPr>
          <w:rFonts w:ascii="Foco" w:hAnsi="Foco" w:cs="Foco"/>
          <w:color w:val="000000"/>
          <w:sz w:val="23"/>
          <w:szCs w:val="23"/>
        </w:rPr>
      </w:pPr>
      <w:r w:rsidRPr="00395CE2">
        <w:rPr>
          <w:rFonts w:ascii="Foco" w:hAnsi="Foco" w:cs="Foco"/>
          <w:color w:val="000000"/>
          <w:sz w:val="23"/>
          <w:szCs w:val="23"/>
        </w:rPr>
        <w:t xml:space="preserve"> </w:t>
      </w:r>
      <w:proofErr w:type="gramStart"/>
      <w:r w:rsidRPr="00395CE2">
        <w:rPr>
          <w:rFonts w:ascii="Foco" w:hAnsi="Foco" w:cs="Foco"/>
          <w:color w:val="000000"/>
          <w:sz w:val="23"/>
          <w:szCs w:val="23"/>
        </w:rPr>
        <w:t>Only</w:t>
      </w:r>
      <w:proofErr w:type="gramEnd"/>
      <w:r w:rsidRPr="00395CE2">
        <w:rPr>
          <w:rFonts w:ascii="Foco" w:hAnsi="Foco" w:cs="Foco"/>
          <w:color w:val="000000"/>
          <w:sz w:val="23"/>
          <w:szCs w:val="23"/>
        </w:rPr>
        <w:t xml:space="preserve"> one Grade may be taken per year. Progression should be forward and developmental. </w:t>
      </w:r>
    </w:p>
    <w:p w:rsidR="00395CE2" w:rsidRPr="00395CE2" w:rsidRDefault="00395CE2" w:rsidP="00395CE2">
      <w:pPr>
        <w:autoSpaceDE w:val="0"/>
        <w:autoSpaceDN w:val="0"/>
        <w:adjustRightInd w:val="0"/>
        <w:spacing w:after="46" w:line="240" w:lineRule="auto"/>
        <w:rPr>
          <w:rFonts w:ascii="Foco" w:hAnsi="Foco" w:cs="Foco"/>
          <w:color w:val="000000"/>
          <w:sz w:val="23"/>
          <w:szCs w:val="23"/>
        </w:rPr>
      </w:pPr>
      <w:r w:rsidRPr="00395CE2">
        <w:rPr>
          <w:rFonts w:ascii="Foco" w:hAnsi="Foco" w:cs="Foco"/>
          <w:color w:val="000000"/>
          <w:sz w:val="23"/>
          <w:szCs w:val="23"/>
        </w:rPr>
        <w:t xml:space="preserve"> All Club, Regional and National Grade exercises are marked out of </w:t>
      </w:r>
      <w:r w:rsidRPr="00395CE2">
        <w:rPr>
          <w:rFonts w:ascii="Foco" w:hAnsi="Foco" w:cs="Foco"/>
          <w:b/>
          <w:bCs/>
          <w:color w:val="000000"/>
          <w:sz w:val="23"/>
          <w:szCs w:val="23"/>
        </w:rPr>
        <w:t xml:space="preserve">14.00 </w:t>
      </w:r>
      <w:r w:rsidRPr="00395CE2">
        <w:rPr>
          <w:rFonts w:ascii="Foco" w:hAnsi="Foco" w:cs="Foco"/>
          <w:color w:val="000000"/>
          <w:sz w:val="23"/>
          <w:szCs w:val="23"/>
        </w:rPr>
        <w:t xml:space="preserve">(maximum) unless stated otherwise. </w:t>
      </w:r>
    </w:p>
    <w:p w:rsidR="00395CE2" w:rsidRPr="00395CE2" w:rsidRDefault="00395CE2" w:rsidP="00395CE2">
      <w:pPr>
        <w:autoSpaceDE w:val="0"/>
        <w:autoSpaceDN w:val="0"/>
        <w:adjustRightInd w:val="0"/>
        <w:spacing w:after="46" w:line="240" w:lineRule="auto"/>
        <w:rPr>
          <w:rFonts w:ascii="Foco" w:hAnsi="Foco" w:cs="Foco"/>
          <w:color w:val="000000"/>
          <w:sz w:val="23"/>
          <w:szCs w:val="23"/>
        </w:rPr>
      </w:pPr>
      <w:r w:rsidRPr="00395CE2">
        <w:rPr>
          <w:rFonts w:ascii="Foco" w:hAnsi="Foco" w:cs="Foco"/>
          <w:color w:val="000000"/>
          <w:sz w:val="23"/>
          <w:szCs w:val="23"/>
        </w:rPr>
        <w:t xml:space="preserve"> </w:t>
      </w:r>
      <w:proofErr w:type="gramStart"/>
      <w:r w:rsidRPr="00395CE2">
        <w:rPr>
          <w:rFonts w:ascii="Foco" w:hAnsi="Foco" w:cs="Foco"/>
          <w:color w:val="000000"/>
          <w:sz w:val="23"/>
          <w:szCs w:val="23"/>
        </w:rPr>
        <w:t>To</w:t>
      </w:r>
      <w:proofErr w:type="gramEnd"/>
      <w:r w:rsidRPr="00395CE2">
        <w:rPr>
          <w:rFonts w:ascii="Foco" w:hAnsi="Foco" w:cs="Foco"/>
          <w:color w:val="000000"/>
          <w:sz w:val="23"/>
          <w:szCs w:val="23"/>
        </w:rPr>
        <w:t xml:space="preserve"> qualify for the National Grades Final, a gymnast must have passed the Grade. </w:t>
      </w:r>
    </w:p>
    <w:p w:rsidR="00395CE2" w:rsidRPr="00395CE2" w:rsidRDefault="00395CE2" w:rsidP="00395CE2">
      <w:pPr>
        <w:autoSpaceDE w:val="0"/>
        <w:autoSpaceDN w:val="0"/>
        <w:adjustRightInd w:val="0"/>
        <w:spacing w:after="46" w:line="240" w:lineRule="auto"/>
        <w:rPr>
          <w:rFonts w:ascii="Foco" w:hAnsi="Foco" w:cs="Foco"/>
          <w:color w:val="000000"/>
          <w:sz w:val="23"/>
          <w:szCs w:val="23"/>
        </w:rPr>
      </w:pPr>
      <w:r w:rsidRPr="00395CE2">
        <w:rPr>
          <w:rFonts w:ascii="Foco" w:hAnsi="Foco" w:cs="Foco"/>
          <w:color w:val="000000"/>
          <w:sz w:val="23"/>
          <w:szCs w:val="23"/>
        </w:rPr>
        <w:t xml:space="preserve"> </w:t>
      </w:r>
      <w:proofErr w:type="gramStart"/>
      <w:r w:rsidRPr="00395CE2">
        <w:rPr>
          <w:rFonts w:ascii="Foco" w:hAnsi="Foco" w:cs="Foco"/>
          <w:color w:val="000000"/>
          <w:sz w:val="23"/>
          <w:szCs w:val="23"/>
        </w:rPr>
        <w:t>There</w:t>
      </w:r>
      <w:proofErr w:type="gramEnd"/>
      <w:r w:rsidRPr="00395CE2">
        <w:rPr>
          <w:rFonts w:ascii="Foco" w:hAnsi="Foco" w:cs="Foco"/>
          <w:color w:val="000000"/>
          <w:sz w:val="23"/>
          <w:szCs w:val="23"/>
        </w:rPr>
        <w:t xml:space="preserve"> is NO minimum score on any apparatus, including Range &amp; Conditioning. </w:t>
      </w:r>
    </w:p>
    <w:p w:rsidR="00395CE2" w:rsidRPr="00395CE2" w:rsidRDefault="00395CE2" w:rsidP="00395CE2">
      <w:pPr>
        <w:autoSpaceDE w:val="0"/>
        <w:autoSpaceDN w:val="0"/>
        <w:adjustRightInd w:val="0"/>
        <w:spacing w:after="0" w:line="240" w:lineRule="auto"/>
        <w:rPr>
          <w:rFonts w:ascii="Foco" w:hAnsi="Foco" w:cs="Foco"/>
          <w:color w:val="000000"/>
          <w:sz w:val="23"/>
          <w:szCs w:val="23"/>
        </w:rPr>
      </w:pPr>
      <w:r w:rsidRPr="00395CE2">
        <w:rPr>
          <w:rFonts w:ascii="Foco" w:hAnsi="Foco" w:cs="Foco"/>
          <w:color w:val="000000"/>
          <w:sz w:val="23"/>
          <w:szCs w:val="23"/>
        </w:rPr>
        <w:t xml:space="preserve"> Range and Conditioning will be performed at National Final. </w:t>
      </w:r>
    </w:p>
    <w:p w:rsidR="00395CE2" w:rsidRDefault="00395CE2"/>
    <w:sectPr w:rsidR="00395CE2" w:rsidSect="00395CE2">
      <w:pgSz w:w="16838" w:h="11906" w:orient="landscape"/>
      <w:pgMar w:top="851" w:right="567" w:bottom="90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co">
    <w:altName w:val="Foc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17E50"/>
    <w:multiLevelType w:val="hybridMultilevel"/>
    <w:tmpl w:val="2848B91A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E2"/>
    <w:rsid w:val="001C0C78"/>
    <w:rsid w:val="00395CE2"/>
    <w:rsid w:val="003F0C1C"/>
    <w:rsid w:val="004A3E9B"/>
    <w:rsid w:val="006D7AEF"/>
    <w:rsid w:val="0091484D"/>
    <w:rsid w:val="00E74FCB"/>
    <w:rsid w:val="00F8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5CE2"/>
    <w:pPr>
      <w:autoSpaceDE w:val="0"/>
      <w:autoSpaceDN w:val="0"/>
      <w:adjustRightInd w:val="0"/>
      <w:spacing w:after="0" w:line="240" w:lineRule="auto"/>
    </w:pPr>
    <w:rPr>
      <w:rFonts w:ascii="Foco" w:hAnsi="Foco" w:cs="Foc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95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5CE2"/>
    <w:pPr>
      <w:autoSpaceDE w:val="0"/>
      <w:autoSpaceDN w:val="0"/>
      <w:adjustRightInd w:val="0"/>
      <w:spacing w:after="0" w:line="240" w:lineRule="auto"/>
    </w:pPr>
    <w:rPr>
      <w:rFonts w:ascii="Foco" w:hAnsi="Foco" w:cs="Foc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95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Bernice</dc:creator>
  <cp:lastModifiedBy>Bernice</cp:lastModifiedBy>
  <cp:revision>2</cp:revision>
  <dcterms:created xsi:type="dcterms:W3CDTF">2015-02-01T17:19:00Z</dcterms:created>
  <dcterms:modified xsi:type="dcterms:W3CDTF">2015-02-01T17:25:00Z</dcterms:modified>
</cp:coreProperties>
</file>